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0DF8" w14:textId="7A90FFD3" w:rsidR="008B6268" w:rsidRPr="008B6268" w:rsidRDefault="008B6268" w:rsidP="008B6268">
      <w:pPr>
        <w:tabs>
          <w:tab w:val="left" w:pos="3590"/>
        </w:tabs>
      </w:pPr>
    </w:p>
    <w:tbl>
      <w:tblPr>
        <w:tblW w:w="5000" w:type="pct"/>
        <w:jc w:val="center"/>
        <w:shd w:val="clear" w:color="auto" w:fill="EAEC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B6268" w14:paraId="6E5BB833" w14:textId="77777777" w:rsidTr="008B6268">
        <w:trPr>
          <w:jc w:val="center"/>
        </w:trPr>
        <w:tc>
          <w:tcPr>
            <w:tcW w:w="0" w:type="auto"/>
            <w:shd w:val="clear" w:color="auto" w:fill="EAECED"/>
            <w:vAlign w:val="center"/>
            <w:hideMark/>
          </w:tcPr>
          <w:tbl>
            <w:tblPr>
              <w:tblW w:w="9000" w:type="dxa"/>
              <w:jc w:val="center"/>
              <w:shd w:val="clear" w:color="auto" w:fill="EAEC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B6268" w14:paraId="57AE94F5" w14:textId="77777777">
              <w:trPr>
                <w:jc w:val="center"/>
              </w:trPr>
              <w:tc>
                <w:tcPr>
                  <w:tcW w:w="0" w:type="auto"/>
                  <w:shd w:val="clear" w:color="auto" w:fill="EAECED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EAEC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4E78411B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shd w:val="clear" w:color="auto" w:fill="EAECED"/>
                        <w:vAlign w:val="center"/>
                        <w:hideMark/>
                      </w:tcPr>
                      <w:p w14:paraId="28B8A3FF" w14:textId="3EC073B1" w:rsidR="008B6268" w:rsidRDefault="008B6268">
                        <w:pPr>
                          <w:spacing w:line="225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5992C998" wp14:editId="4EA8DA03">
                              <wp:extent cx="628650" cy="146050"/>
                              <wp:effectExtent l="0" t="0" r="0" b="635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6668FFB" w14:textId="77777777" w:rsidR="008B6268" w:rsidRDefault="008B626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6268" w14:paraId="3D237CC3" w14:textId="77777777">
              <w:trPr>
                <w:jc w:val="center"/>
              </w:trPr>
              <w:tc>
                <w:tcPr>
                  <w:tcW w:w="9000" w:type="dxa"/>
                  <w:shd w:val="clear" w:color="auto" w:fill="EAECED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0C23561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6268" w14:paraId="7E213CEE" w14:textId="77777777" w:rsidTr="008B626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</w:tcPr>
                            <w:p w14:paraId="5F954FBF" w14:textId="4B1187BB" w:rsidR="008B6268" w:rsidRDefault="008B6268">
                              <w:pPr>
                                <w:spacing w:line="210" w:lineRule="atLeast"/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5C2B81E7" w14:textId="77777777" w:rsidR="008B6268" w:rsidRDefault="008B626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AB25D2" w14:textId="77777777" w:rsidR="008B6268" w:rsidRDefault="008B626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12E0BA6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6268" w14:paraId="0B7C7F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450" w:type="dxa"/>
                                <w:bottom w:w="510" w:type="dxa"/>
                                <w:right w:w="45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810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  <w:gridCol w:w="4050"/>
                              </w:tblGrid>
                              <w:tr w:rsidR="008B6268" w14:paraId="0BC0F643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39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8B6268" w14:paraId="5C59170A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14:paraId="3AD6C53A" w14:textId="65C4B45C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757575"/>
                                            </w:rPr>
                                            <w:drawing>
                                              <wp:inline distT="0" distB="0" distL="0" distR="0" wp14:anchorId="6F4CB8A3" wp14:editId="27C2585D">
                                                <wp:extent cx="2095500" cy="419100"/>
                                                <wp:effectExtent l="0" t="0" r="0" b="0"/>
                                                <wp:docPr id="3" name="Picture 3" descr="VS Flying Hub">
                                                  <a:hlinkClick xmlns:a="http://schemas.openxmlformats.org/drawingml/2006/main" r:id="rId6" tooltip="&quot;&quot; t 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VS Flying Hub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55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0D5B3B9" w14:textId="77777777" w:rsidR="008B6268" w:rsidRDefault="008B626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3900" w:type="dxa"/>
                                      <w:jc w:val="righ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8B6268" w14:paraId="586371F8" w14:textId="77777777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14:paraId="015C98ED" w14:textId="6820B0CE" w:rsidR="008B6268" w:rsidRDefault="008B6268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757575"/>
                                            </w:rPr>
                                            <w:drawing>
                                              <wp:inline distT="0" distB="0" distL="0" distR="0" wp14:anchorId="6D543F0C" wp14:editId="40DFE353">
                                                <wp:extent cx="1803400" cy="419100"/>
                                                <wp:effectExtent l="0" t="0" r="6350" b="0"/>
                                                <wp:docPr id="2" name="Picture 2" descr="Virgin Atlantic">
                                                  <a:hlinkClick xmlns:a="http://schemas.openxmlformats.org/drawingml/2006/main" r:id="rId9" tooltip="&quot;&quot; t 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Virgin Atlantic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034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1827EF" w14:textId="77777777" w:rsidR="008B6268" w:rsidRDefault="008B6268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B41454" w14:textId="77777777" w:rsidR="008B6268" w:rsidRDefault="008B626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3553E8" w14:textId="77777777" w:rsidR="008B6268" w:rsidRDefault="008B626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BFA6D" w14:textId="77777777" w:rsidR="008B6268" w:rsidRDefault="008B626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01E691C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6268" w14:paraId="3400E6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8B6268" w14:paraId="637D803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DA30EDA" w14:textId="77777777" w:rsidR="008B6268" w:rsidRDefault="008B6268">
                                    <w:pPr>
                                      <w:spacing w:line="276" w:lineRule="auto"/>
                                      <w:rPr>
                                        <w:rFonts w:ascii="Arial" w:hAnsi="Arial" w:cs="Arial"/>
                                        <w:color w:val="61126B"/>
                                        <w:sz w:val="45"/>
                                        <w:szCs w:val="4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1126B"/>
                                        <w:sz w:val="45"/>
                                        <w:szCs w:val="45"/>
                                      </w:rPr>
                                      <w:t>COVID-19 Flexibility for customers - Update 4 June</w:t>
                                    </w:r>
                                  </w:p>
                                </w:tc>
                              </w:tr>
                              <w:tr w:rsidR="008B6268" w14:paraId="58ED4E0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0AC683D" w14:textId="77777777" w:rsidR="008B6268" w:rsidRDefault="008B6268">
                                    <w:pPr>
                                      <w:spacing w:line="384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t>We want to offer as much flexibility as possible to your customers impacted by the global health concern of Covid-19.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  <w:t>Existing customers with upcoming travel have options to rebook free-of-charge, to change their destination or date of travel, or hold their ticket open until 30 September 2022.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Change fees/fare difference will only be waived under this policy, if the change is being made at least 21 days prior to original departure date.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26"/>
                                      <w:gridCol w:w="1519"/>
                                      <w:gridCol w:w="2414"/>
                                      <w:gridCol w:w="2621"/>
                                    </w:tblGrid>
                                    <w:tr w:rsidR="008B6268" w14:paraId="09B6D04C" w14:textId="77777777">
                                      <w:tc>
                                        <w:tcPr>
                                          <w:tcW w:w="944" w:type="pct"/>
                                          <w:tcBorders>
                                            <w:top w:val="single" w:sz="8" w:space="0" w:color="DDDDDD"/>
                                            <w:left w:val="single" w:sz="8" w:space="0" w:color="DDDDDD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27D715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Ticket Issued Date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0" w:type="pct"/>
                                          <w:tcBorders>
                                            <w:top w:val="single" w:sz="8" w:space="0" w:color="DDDDDD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732231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Original Travel Date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pct"/>
                                          <w:tcBorders>
                                            <w:top w:val="single" w:sz="8" w:space="0" w:color="DDDDDD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F351F2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Affected Destination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2" w:type="pct"/>
                                          <w:tcBorders>
                                            <w:top w:val="single" w:sz="8" w:space="0" w:color="DDDDDD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9B87D6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Permitted Travel Period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B6268" w14:paraId="22FA1BC2" w14:textId="77777777">
                                      <w:trPr>
                                        <w:trHeight w:val="3013"/>
                                      </w:trPr>
                                      <w:tc>
                                        <w:tcPr>
                                          <w:tcW w:w="944" w:type="pct"/>
                                          <w:tcBorders>
                                            <w:top w:val="nil"/>
                                            <w:left w:val="single" w:sz="8" w:space="0" w:color="DDDDDD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4561A5E3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On or before 19 March 2020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0" w:type="pct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4E25CABC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1 March 2020 – 30 September 2020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pct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ADF5CE6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VS issued tickets from/to/through all destinations when travelling on a VS/VS* flight number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2" w:type="pct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5FBABCA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Travel completed by 30 November 2020, no fee or fare difference charged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Travel occurs on or after 1 December 2020 and completed by 30 September 2022, no fee charged but fare difference will apply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B6268" w14:paraId="1F007C93" w14:textId="77777777">
                                      <w:trPr>
                                        <w:trHeight w:val="3013"/>
                                      </w:trPr>
                                      <w:tc>
                                        <w:tcPr>
                                          <w:tcW w:w="944" w:type="pct"/>
                                          <w:tcBorders>
                                            <w:top w:val="nil"/>
                                            <w:left w:val="single" w:sz="8" w:space="0" w:color="DDDDDD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0079DDE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On or after 20 March 2020 to 31 Jul 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0" w:type="pct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6F4036EC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12 Mar - 31 Dec 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4" w:type="pct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D87DD85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VS issued tickets from/to/through all destinations when travelling on a VS/VS* flight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2" w:type="pct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DDDDDD"/>
                                            <w:right w:val="single" w:sz="8" w:space="0" w:color="DDDDDD"/>
                                          </w:tcBorders>
                                          <w:shd w:val="clear" w:color="auto" w:fill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3049EC71" w14:textId="77777777" w:rsidR="008B6268" w:rsidRDefault="008B626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666666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</w:rPr>
                                            <w:t>20 March 2020 – 30 September 2022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B7DEDA" w14:textId="77777777" w:rsidR="008B6268" w:rsidRDefault="008B6268">
                                    <w:pPr>
                                      <w:spacing w:line="384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  <w:t>For full details: 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link"/>
                                          <w:sz w:val="27"/>
                                          <w:szCs w:val="27"/>
                                        </w:rPr>
                                        <w:t>https://www.vsflyinghub.com/en/vsbulletin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2D72DB3" w14:textId="77777777" w:rsidR="008B6268" w:rsidRDefault="008B626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9C3D40" w14:textId="77777777" w:rsidR="008B6268" w:rsidRDefault="008B626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732463" w14:textId="77777777" w:rsidR="008B6268" w:rsidRDefault="008B626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2EEE868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D479A13" w14:textId="77777777" w:rsidR="008B6268" w:rsidRDefault="008B626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FAC16D8" w14:textId="77777777" w:rsidR="008B6268" w:rsidRDefault="008B626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6E61E4C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7F508DD" w14:textId="77777777" w:rsidR="008B6268" w:rsidRDefault="008B626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C93A52D" w14:textId="77777777" w:rsidR="008B6268" w:rsidRDefault="008B626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0693BBB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7349062" w14:textId="77777777" w:rsidR="008B6268" w:rsidRDefault="008B626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C946910" w14:textId="77777777" w:rsidR="008B6268" w:rsidRDefault="008B6268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B6268" w14:paraId="5FBB624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48F7D02" w14:textId="77777777" w:rsidR="008B6268" w:rsidRDefault="008B6268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2B74D76" w14:textId="77777777" w:rsidR="008B6268" w:rsidRDefault="008B626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157616F7" w14:textId="77777777" w:rsidR="008B6268" w:rsidRDefault="008B62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B67EC1" w14:textId="1F0E5F36" w:rsidR="008B6268" w:rsidRDefault="008B6268" w:rsidP="008B6268">
      <w:pPr>
        <w:shd w:val="clear" w:color="auto" w:fill="E8E8E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40396AF" wp14:editId="56EEB7CF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DD940" w14:textId="3C4C0419" w:rsidR="008B6268" w:rsidRPr="008B6268" w:rsidRDefault="008B6268" w:rsidP="008B6268">
      <w:pPr>
        <w:tabs>
          <w:tab w:val="left" w:pos="3590"/>
        </w:tabs>
      </w:pPr>
    </w:p>
    <w:sectPr w:rsidR="008B6268" w:rsidRPr="008B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8"/>
    <w:rsid w:val="008B6268"/>
    <w:rsid w:val="00A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2384"/>
  <w15:chartTrackingRefBased/>
  <w15:docId w15:val="{2B76336B-DA47-4491-A5B7-65C5370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268"/>
    <w:rPr>
      <w:rFonts w:ascii="Arial" w:hAnsi="Arial" w:cs="Arial" w:hint="default"/>
      <w:color w:val="757575"/>
      <w:u w:val="single"/>
    </w:rPr>
  </w:style>
  <w:style w:type="character" w:styleId="Strong">
    <w:name w:val="Strong"/>
    <w:basedOn w:val="DefaultParagraphFont"/>
    <w:uiPriority w:val="22"/>
    <w:qFormat/>
    <w:rsid w:val="008B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trade.virginatlantic.com/lib/fe5f15707c610c797511/m/1/28a96e8e-73ed-4243-8d7a-fa6f4d495977.jpg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lick.trade.virginatlantic.com/?qs=220a6b3c796ae7f413550b8574afb781eb57a5105a29b78e026d6c725148f2d05f51dc58c1066c0b5d4a08209194c11927c4bd5b7b1b6b6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ick.trade.virginatlantic.com/?qs=b01502f2de87a9b5b7c077d1f4e1340d30cdfbfd02c9260bed0254831f8dffe950f0d8bab160efc5f08a1450fe6ce83694334891803e1538" TargetMode="External"/><Relationship Id="rId11" Type="http://schemas.openxmlformats.org/officeDocument/2006/relationships/image" Target="http://image.trade.virginatlantic.com/lib/fe5f15707c610c797511/m/1/71c122ce-7bb8-4619-afa2-6809422e40c1.jpg" TargetMode="External"/><Relationship Id="rId5" Type="http://schemas.openxmlformats.org/officeDocument/2006/relationships/image" Target="http://image.trade.virginatlantic.com/lib/fe5f15707c610c797511/m/1/27ef3efd-f79f-4ea0-817f-4a83dc064f7a.gif?b=152277480300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://click.trade.virginatlantic.com/?qs=b01502f2de87a9b54b5ffd8fc99166269a732b5ab9e8a8f15520c6b73b764acd0443bf2cea45f816ab354db5bc7f5060f93abb13af2f52b9" TargetMode="External"/><Relationship Id="rId14" Type="http://schemas.openxmlformats.org/officeDocument/2006/relationships/image" Target="http://click.trade.virginatlantic.com/open.aspx?ffcb10-feb71176766c0d74-fe521379766c0d7c7611-fe5f15707c610c797511-ff951373-fe2f15747d640675701070-ff911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Senior</dc:creator>
  <cp:keywords/>
  <dc:description/>
  <cp:lastModifiedBy>Ellie Senior</cp:lastModifiedBy>
  <cp:revision>1</cp:revision>
  <dcterms:created xsi:type="dcterms:W3CDTF">2020-06-05T10:52:00Z</dcterms:created>
  <dcterms:modified xsi:type="dcterms:W3CDTF">2020-06-05T10:53:00Z</dcterms:modified>
</cp:coreProperties>
</file>